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28" w:rsidRDefault="007B7528" w:rsidP="007B7528">
      <w:pPr>
        <w:pStyle w:val="a5"/>
        <w:jc w:val="center"/>
      </w:pPr>
      <w:r>
        <w:rPr>
          <w:rStyle w:val="a6"/>
        </w:rPr>
        <w:t xml:space="preserve">西安交通大学小型建设工程施工招标投标管理办法 </w:t>
      </w:r>
    </w:p>
    <w:p w:rsidR="007B7528" w:rsidRDefault="007B7528" w:rsidP="007B7528">
      <w:pPr>
        <w:pStyle w:val="a5"/>
        <w:jc w:val="center"/>
      </w:pPr>
      <w:r>
        <w:rPr>
          <w:rStyle w:val="a6"/>
        </w:rPr>
        <w:t>（2010年4月29日校长办公会议修订通过）</w:t>
      </w:r>
    </w:p>
    <w:p w:rsidR="007B7528" w:rsidRDefault="007B7528" w:rsidP="007B7528">
      <w:pPr>
        <w:pStyle w:val="a5"/>
      </w:pPr>
      <w:r>
        <w:t>第一章  总  则</w:t>
      </w:r>
    </w:p>
    <w:p w:rsidR="007B7528" w:rsidRDefault="007B7528" w:rsidP="007B7528">
      <w:pPr>
        <w:pStyle w:val="a5"/>
      </w:pPr>
      <w:r>
        <w:t>第一条  为规范学校小型建设工程施工招标投标管理，维护学校建筑市场的正常秩序，保护招标投标者双方的合法权益，确保工程质量和施工工期，提高投资效益，根据《中华人民共和国招标投标法》及《陕西省高等院校基建工程招标管理办法》，结合我校实际，制定本办法。</w:t>
      </w:r>
    </w:p>
    <w:p w:rsidR="007B7528" w:rsidRDefault="007B7528" w:rsidP="007B7528">
      <w:pPr>
        <w:pStyle w:val="a5"/>
      </w:pPr>
      <w:r>
        <w:t>第二条  我校所属的各院（体育中心）、处及实体单位，使用事业经费和自有资金的建设工程投资额度在10万元以上的零建、扩建、改建、技改和装修装饰建设工程项目的施工（包括引进外资、合资项目），均按本办法实行招标投标。</w:t>
      </w:r>
    </w:p>
    <w:p w:rsidR="007B7528" w:rsidRDefault="007B7528" w:rsidP="007B7528">
      <w:pPr>
        <w:pStyle w:val="a5"/>
      </w:pPr>
      <w:r>
        <w:t>第三条  小型建设工程施工的招标投标应坚持“公平、公开、公正、诚实信誉”的原则，根据合理报价、技术水平、管理水平、社会信誉等条件公平竞争。凡具备相应资质条件的施工企业均可参加招标投标。</w:t>
      </w:r>
    </w:p>
    <w:p w:rsidR="007B7528" w:rsidRDefault="007B7528" w:rsidP="007B7528">
      <w:pPr>
        <w:pStyle w:val="a5"/>
      </w:pPr>
      <w:r>
        <w:t>第四条  本办法中所指的招标单位是指学校政府采购办公室，建设单位是指校内项目建设单位。</w:t>
      </w:r>
    </w:p>
    <w:p w:rsidR="007B7528" w:rsidRDefault="007B7528" w:rsidP="007B7528">
      <w:pPr>
        <w:pStyle w:val="a5"/>
      </w:pPr>
      <w:r>
        <w:br/>
        <w:t>第二章  管理机构与职责</w:t>
      </w:r>
    </w:p>
    <w:p w:rsidR="007B7528" w:rsidRDefault="007B7528" w:rsidP="007B7528">
      <w:pPr>
        <w:pStyle w:val="a5"/>
      </w:pPr>
      <w:r>
        <w:t>第五条  学校政府采购领导小组代表学校负责全校小型建设工程招标投标的管理工作，主要职责为：</w:t>
      </w:r>
    </w:p>
    <w:p w:rsidR="007B7528" w:rsidRDefault="007B7528" w:rsidP="007B7528">
      <w:pPr>
        <w:pStyle w:val="a5"/>
      </w:pPr>
      <w:r>
        <w:t>（一）贯彻执行国家有关小型建设工程招标投标的法律、法规，制定本校建设工程招标投标的有关规定和办法；</w:t>
      </w:r>
    </w:p>
    <w:p w:rsidR="007B7528" w:rsidRDefault="007B7528" w:rsidP="007B7528">
      <w:pPr>
        <w:pStyle w:val="a5"/>
      </w:pPr>
      <w:r>
        <w:t>（二）监督、检查全校小型建设工程招标投标工作；</w:t>
      </w:r>
    </w:p>
    <w:p w:rsidR="007B7528" w:rsidRDefault="007B7528" w:rsidP="007B7528">
      <w:pPr>
        <w:pStyle w:val="a5"/>
      </w:pPr>
      <w:r>
        <w:t>（三）审批免招标项目，处理小型建设工程招标投标纠纷，否决违反招标投标规定的定标结果；</w:t>
      </w:r>
    </w:p>
    <w:p w:rsidR="007B7528" w:rsidRDefault="007B7528" w:rsidP="007B7528">
      <w:pPr>
        <w:pStyle w:val="a5"/>
      </w:pPr>
      <w:r>
        <w:t>（四）对违反招标投标规定的行为进行处罚。</w:t>
      </w:r>
    </w:p>
    <w:p w:rsidR="007B7528" w:rsidRDefault="007B7528" w:rsidP="007B7528">
      <w:pPr>
        <w:pStyle w:val="a5"/>
      </w:pPr>
      <w:r>
        <w:t>第六条  学校政府采购领导小组下设办公室，办公室设在实验室与资产管理处，主要职责为：</w:t>
      </w:r>
    </w:p>
    <w:p w:rsidR="007B7528" w:rsidRDefault="007B7528" w:rsidP="007B7528">
      <w:pPr>
        <w:pStyle w:val="a5"/>
      </w:pPr>
      <w:r>
        <w:t>（一）协同有关单位编制招标文件，审查标书，发布招标通告或邀请投标函，核实建设单位的资金情况；</w:t>
      </w:r>
    </w:p>
    <w:p w:rsidR="007B7528" w:rsidRDefault="007B7528" w:rsidP="007B7528">
      <w:pPr>
        <w:pStyle w:val="a5"/>
      </w:pPr>
      <w:r>
        <w:t>（二）接收建设单位的招标申请书，接受密封的投标书；</w:t>
      </w:r>
    </w:p>
    <w:p w:rsidR="007B7528" w:rsidRDefault="007B7528" w:rsidP="007B7528">
      <w:pPr>
        <w:pStyle w:val="a5"/>
      </w:pPr>
      <w:r>
        <w:lastRenderedPageBreak/>
        <w:t>（三）审查投标单位的资格，组织评委考察应标单位在建或建后工程质量、技术力量、设备情况、资质证件、售后服务等信誉情况，会同监察、审计部门以及建设单位确定投标单位；</w:t>
      </w:r>
    </w:p>
    <w:p w:rsidR="007B7528" w:rsidRDefault="007B7528" w:rsidP="007B7528">
      <w:pPr>
        <w:pStyle w:val="a5"/>
      </w:pPr>
      <w:r>
        <w:t>（四）建立专家库，根据工程情况会同监察、审计部门确定开标评委的人数和人员；</w:t>
      </w:r>
    </w:p>
    <w:p w:rsidR="007B7528" w:rsidRDefault="007B7528" w:rsidP="007B7528">
      <w:pPr>
        <w:pStyle w:val="a5"/>
      </w:pPr>
      <w:r>
        <w:t>（五）组织发标、开标、评标、询标、定标的全过程；</w:t>
      </w:r>
    </w:p>
    <w:p w:rsidR="007B7528" w:rsidRDefault="007B7528" w:rsidP="007B7528">
      <w:pPr>
        <w:pStyle w:val="a5"/>
      </w:pPr>
      <w:r>
        <w:t>（六）参加竣工工程的检查、验收工作，签署验收报告；</w:t>
      </w:r>
    </w:p>
    <w:p w:rsidR="007B7528" w:rsidRDefault="007B7528" w:rsidP="007B7528">
      <w:pPr>
        <w:pStyle w:val="a5"/>
      </w:pPr>
      <w:r>
        <w:t>（七）作好会议记录，准备有关表格及选票，招标文件的整理归档及有关数据的统计工作。</w:t>
      </w:r>
    </w:p>
    <w:p w:rsidR="007B7528" w:rsidRDefault="007B7528" w:rsidP="007B7528">
      <w:pPr>
        <w:pStyle w:val="a5"/>
      </w:pPr>
      <w:r>
        <w:br/>
        <w:t>第三章  招  标</w:t>
      </w:r>
    </w:p>
    <w:p w:rsidR="007B7528" w:rsidRDefault="007B7528" w:rsidP="007B7528">
      <w:pPr>
        <w:pStyle w:val="a5"/>
      </w:pPr>
      <w:r>
        <w:t>第七条  建设单位招标应具备的条件</w:t>
      </w:r>
    </w:p>
    <w:p w:rsidR="007B7528" w:rsidRDefault="007B7528" w:rsidP="007B7528">
      <w:pPr>
        <w:pStyle w:val="a5"/>
      </w:pPr>
      <w:r>
        <w:t>（一）规划、设计、概算已获批准，且资金到位；     </w:t>
      </w:r>
    </w:p>
    <w:p w:rsidR="007B7528" w:rsidRDefault="007B7528" w:rsidP="007B7528">
      <w:pPr>
        <w:pStyle w:val="a5"/>
      </w:pPr>
      <w:r>
        <w:t>（二）有能够满足施工需要的施工图纸及技术资料；</w:t>
      </w:r>
    </w:p>
    <w:p w:rsidR="007B7528" w:rsidRDefault="007B7528" w:rsidP="007B7528">
      <w:pPr>
        <w:pStyle w:val="a5"/>
      </w:pPr>
      <w:r>
        <w:t>（三）主要用材品牌型号明确；</w:t>
      </w:r>
    </w:p>
    <w:p w:rsidR="007B7528" w:rsidRDefault="007B7528" w:rsidP="007B7528">
      <w:pPr>
        <w:pStyle w:val="a5"/>
      </w:pPr>
      <w:r>
        <w:t>（四）特殊设备或材料的来源已落实，并能满足施工进度要求；</w:t>
      </w:r>
    </w:p>
    <w:p w:rsidR="007B7528" w:rsidRDefault="007B7528" w:rsidP="007B7528">
      <w:pPr>
        <w:pStyle w:val="a5"/>
      </w:pPr>
      <w:r>
        <w:t>（五）施工现场所需要的“三通一平”已经完成，或一并列入施工招标范围。</w:t>
      </w:r>
    </w:p>
    <w:p w:rsidR="007B7528" w:rsidRDefault="007B7528" w:rsidP="007B7528">
      <w:pPr>
        <w:pStyle w:val="a5"/>
      </w:pPr>
      <w:r>
        <w:t>第八条  小型建设工程施工招标可采取项目的全部工程招标、单位工程招标、特殊专业工程招标（水、电、气、消防）等方式，但不得将单位工程分解后，进行分部分项工程招标。</w:t>
      </w:r>
    </w:p>
    <w:p w:rsidR="007B7528" w:rsidRDefault="007B7528" w:rsidP="007B7528">
      <w:pPr>
        <w:pStyle w:val="a5"/>
      </w:pPr>
      <w:r>
        <w:t>第九条  小型建设工程招标方式</w:t>
      </w:r>
    </w:p>
    <w:p w:rsidR="007B7528" w:rsidRDefault="007B7528" w:rsidP="007B7528">
      <w:pPr>
        <w:pStyle w:val="a5"/>
      </w:pPr>
      <w:r>
        <w:t>（一）招标分为公开招标和邀请招标。10-100万元（含100万元）的工程项目采取邀请招标方式进行，由招标单位向有承担该工程施工能力的3个以上（含3个）的施工企业发出招标邀请；100万元以上的工程项目采取公开招标方式，由政府采购办公室在学校网站上公开发布招标公告，接受投标单位报名、咨询，按程序确定投标单位；</w:t>
      </w:r>
    </w:p>
    <w:p w:rsidR="007B7528" w:rsidRDefault="007B7528" w:rsidP="007B7528">
      <w:pPr>
        <w:pStyle w:val="a5"/>
      </w:pPr>
      <w:r>
        <w:t>（二）对不适宜公开招标或邀请招标的特殊工程（如：天然气、消防等），经按学校规定程序批准，可以采取单一投标商方式进行。</w:t>
      </w:r>
    </w:p>
    <w:p w:rsidR="007B7528" w:rsidRDefault="007B7528" w:rsidP="007B7528">
      <w:pPr>
        <w:pStyle w:val="a5"/>
      </w:pPr>
      <w:r>
        <w:t>第十条  小型建设工程招标程序</w:t>
      </w:r>
    </w:p>
    <w:p w:rsidR="007B7528" w:rsidRDefault="007B7528" w:rsidP="007B7528">
      <w:pPr>
        <w:pStyle w:val="a5"/>
      </w:pPr>
      <w:r>
        <w:lastRenderedPageBreak/>
        <w:t>（一）建设单位向政府采购办公室报送招标申请书；</w:t>
      </w:r>
    </w:p>
    <w:p w:rsidR="007B7528" w:rsidRDefault="007B7528" w:rsidP="007B7528">
      <w:pPr>
        <w:pStyle w:val="a5"/>
      </w:pPr>
      <w:r>
        <w:t>（二）编制招标文件和标底（必要时）；</w:t>
      </w:r>
    </w:p>
    <w:p w:rsidR="007B7528" w:rsidRDefault="007B7528" w:rsidP="007B7528">
      <w:pPr>
        <w:pStyle w:val="a5"/>
      </w:pPr>
      <w:r>
        <w:t>（三）发布招标公告；</w:t>
      </w:r>
    </w:p>
    <w:p w:rsidR="007B7528" w:rsidRDefault="007B7528" w:rsidP="007B7528">
      <w:pPr>
        <w:pStyle w:val="a5"/>
      </w:pPr>
      <w:r>
        <w:t>（四）投标单位申请投标；</w:t>
      </w:r>
    </w:p>
    <w:p w:rsidR="007B7528" w:rsidRDefault="007B7528" w:rsidP="007B7528">
      <w:pPr>
        <w:pStyle w:val="a5"/>
      </w:pPr>
      <w:r>
        <w:t>（五）对投标单位进行资质审查、考察，确定入围单位；</w:t>
      </w:r>
    </w:p>
    <w:p w:rsidR="007B7528" w:rsidRDefault="007B7528" w:rsidP="007B7528">
      <w:pPr>
        <w:pStyle w:val="a5"/>
      </w:pPr>
      <w:r>
        <w:t>（六）发标，向审查合格的投标单位分发招标文件、设计图纸及有关技术资料；</w:t>
      </w:r>
    </w:p>
    <w:p w:rsidR="007B7528" w:rsidRDefault="007B7528" w:rsidP="007B7528">
      <w:pPr>
        <w:pStyle w:val="a5"/>
      </w:pPr>
      <w:r>
        <w:t>（七）组织投标单位踏勘现场，进行招标文件答疑；</w:t>
      </w:r>
    </w:p>
    <w:p w:rsidR="007B7528" w:rsidRDefault="007B7528" w:rsidP="007B7528">
      <w:pPr>
        <w:pStyle w:val="a5"/>
      </w:pPr>
      <w:r>
        <w:t>（八）投标单位密封报送投标书；</w:t>
      </w:r>
    </w:p>
    <w:p w:rsidR="007B7528" w:rsidRDefault="007B7528" w:rsidP="007B7528">
      <w:pPr>
        <w:pStyle w:val="a5"/>
      </w:pPr>
      <w:r>
        <w:t>（九）召开开标会议。当众公布投标标书，组织评标，由专家组投票确定中标候选单位，主持人当场宣布中标候选单位及中标金额；</w:t>
      </w:r>
    </w:p>
    <w:p w:rsidR="007B7528" w:rsidRDefault="007B7528" w:rsidP="007B7528">
      <w:pPr>
        <w:pStyle w:val="a5"/>
      </w:pPr>
      <w:r>
        <w:t>（十）招标结果公示，公示期为3天；</w:t>
      </w:r>
    </w:p>
    <w:p w:rsidR="007B7528" w:rsidRDefault="007B7528" w:rsidP="007B7528">
      <w:pPr>
        <w:pStyle w:val="a5"/>
      </w:pPr>
      <w:r>
        <w:t>（十一）建设单位与中标单位签订施工或承包合同。</w:t>
      </w:r>
    </w:p>
    <w:p w:rsidR="007B7528" w:rsidRDefault="007B7528" w:rsidP="007B7528">
      <w:pPr>
        <w:pStyle w:val="a5"/>
      </w:pPr>
      <w:r>
        <w:t>第十一条  招标文件主要内容</w:t>
      </w:r>
    </w:p>
    <w:p w:rsidR="007B7528" w:rsidRDefault="007B7528" w:rsidP="007B7528">
      <w:pPr>
        <w:pStyle w:val="a5"/>
      </w:pPr>
      <w:r>
        <w:t>（一）工程综合说明。包括工程名称、地址、项目、建筑面积和技术要求、质量标准以及现场条件、招标方式、要求开工和竣工时间、对投标单位的资质等级的要求等；</w:t>
      </w:r>
    </w:p>
    <w:p w:rsidR="007B7528" w:rsidRDefault="007B7528" w:rsidP="007B7528">
      <w:pPr>
        <w:pStyle w:val="a5"/>
      </w:pPr>
      <w:r>
        <w:t>（二）必要的设计图纸和技术资料；</w:t>
      </w:r>
    </w:p>
    <w:p w:rsidR="007B7528" w:rsidRDefault="007B7528" w:rsidP="007B7528">
      <w:pPr>
        <w:pStyle w:val="a5"/>
      </w:pPr>
      <w:r>
        <w:t>（三）工程量明细；</w:t>
      </w:r>
    </w:p>
    <w:p w:rsidR="007B7528" w:rsidRDefault="007B7528" w:rsidP="007B7528">
      <w:pPr>
        <w:pStyle w:val="a5"/>
      </w:pPr>
      <w:r>
        <w:t>（四）工程款支付方式、预付款百分比及结算办法；</w:t>
      </w:r>
    </w:p>
    <w:p w:rsidR="007B7528" w:rsidRDefault="007B7528" w:rsidP="007B7528">
      <w:pPr>
        <w:pStyle w:val="a5"/>
      </w:pPr>
      <w:r>
        <w:t>（五）主要材料（钢材、木材、水泥、装饰主材）与设备的数量，品牌、型号、供应方式、加工订货情况及材料、设备差价的处理方式；</w:t>
      </w:r>
    </w:p>
    <w:p w:rsidR="007B7528" w:rsidRDefault="007B7528" w:rsidP="007B7528">
      <w:pPr>
        <w:pStyle w:val="a5"/>
      </w:pPr>
      <w:r>
        <w:t>（六）取费标准（或依据）；</w:t>
      </w:r>
    </w:p>
    <w:p w:rsidR="007B7528" w:rsidRDefault="007B7528" w:rsidP="007B7528">
      <w:pPr>
        <w:pStyle w:val="a5"/>
      </w:pPr>
      <w:r>
        <w:t>（七）发标、投标、开标、定标等活动的日程安排；</w:t>
      </w:r>
    </w:p>
    <w:p w:rsidR="007B7528" w:rsidRDefault="007B7528" w:rsidP="007B7528">
      <w:pPr>
        <w:pStyle w:val="a5"/>
      </w:pPr>
      <w:r>
        <w:t>（八）投标书的编制要求；</w:t>
      </w:r>
    </w:p>
    <w:p w:rsidR="007B7528" w:rsidRDefault="007B7528" w:rsidP="007B7528">
      <w:pPr>
        <w:pStyle w:val="a5"/>
      </w:pPr>
      <w:r>
        <w:t>（九）合同条款的制定；</w:t>
      </w:r>
    </w:p>
    <w:p w:rsidR="007B7528" w:rsidRDefault="007B7528" w:rsidP="007B7528">
      <w:pPr>
        <w:pStyle w:val="a5"/>
      </w:pPr>
      <w:r>
        <w:lastRenderedPageBreak/>
        <w:t>（十）其它需要说明的事项。</w:t>
      </w:r>
    </w:p>
    <w:p w:rsidR="007B7528" w:rsidRDefault="007B7528" w:rsidP="007B7528">
      <w:pPr>
        <w:pStyle w:val="a5"/>
      </w:pPr>
      <w:r>
        <w:t>第十二条  招标文件一经发出，建设单位原则上不得改变或增加附加条件。如确需变更或补充的应报政府采购办公室批准，并以书面形式及时通知到所有投标单位。</w:t>
      </w:r>
    </w:p>
    <w:p w:rsidR="007B7528" w:rsidRDefault="007B7528" w:rsidP="007B7528">
      <w:pPr>
        <w:pStyle w:val="a5"/>
      </w:pPr>
      <w:r>
        <w:t>第十三条  招标文件发出后，如须答疑，招标单位应在3日内组织答疑会。</w:t>
      </w:r>
    </w:p>
    <w:p w:rsidR="007B7528" w:rsidRDefault="007B7528" w:rsidP="007B7528">
      <w:pPr>
        <w:pStyle w:val="a5"/>
      </w:pPr>
      <w:r>
        <w:t>招标文件发出之日起到投标截止之日不少于7天，特殊工程不少于20天。</w:t>
      </w:r>
      <w:r>
        <w:rPr>
          <w:rFonts w:hint="eastAsia"/>
        </w:rPr>
        <w:t></w:t>
      </w:r>
    </w:p>
    <w:p w:rsidR="007B7528" w:rsidRDefault="007B7528" w:rsidP="007B7528">
      <w:pPr>
        <w:pStyle w:val="a5"/>
      </w:pPr>
      <w:r>
        <w:t> </w:t>
      </w:r>
    </w:p>
    <w:p w:rsidR="007B7528" w:rsidRDefault="007B7528" w:rsidP="007B7528">
      <w:pPr>
        <w:pStyle w:val="a5"/>
      </w:pPr>
      <w:r>
        <w:t>第四章  标  底</w:t>
      </w:r>
    </w:p>
    <w:p w:rsidR="007B7528" w:rsidRDefault="007B7528" w:rsidP="007B7528">
      <w:pPr>
        <w:pStyle w:val="a5"/>
      </w:pPr>
      <w:r>
        <w:t>第十四条  工程如需做标底，由招标组织单位委托有资质的中介机构编制。</w:t>
      </w:r>
    </w:p>
    <w:p w:rsidR="007B7528" w:rsidRDefault="007B7528" w:rsidP="007B7528">
      <w:pPr>
        <w:pStyle w:val="a5"/>
      </w:pPr>
      <w:r>
        <w:t>第十五条  标底密封保存至开标，所有接触过标底的工作人员均有保密责任，不得泄露。</w:t>
      </w:r>
    </w:p>
    <w:p w:rsidR="007B7528" w:rsidRDefault="007B7528" w:rsidP="007B7528">
      <w:pPr>
        <w:pStyle w:val="a5"/>
      </w:pPr>
      <w:r>
        <w:t>第五章  投  标</w:t>
      </w:r>
    </w:p>
    <w:p w:rsidR="007B7528" w:rsidRDefault="007B7528" w:rsidP="007B7528">
      <w:pPr>
        <w:pStyle w:val="a5"/>
      </w:pPr>
      <w:r>
        <w:t>第十六条  投标单位应向招标单位提供以下材料</w:t>
      </w:r>
    </w:p>
    <w:p w:rsidR="007B7528" w:rsidRDefault="007B7528" w:rsidP="007B7528">
      <w:pPr>
        <w:pStyle w:val="a5"/>
      </w:pPr>
      <w:r>
        <w:t>（一）企业营业执照和资质证书；</w:t>
      </w:r>
    </w:p>
    <w:p w:rsidR="007B7528" w:rsidRDefault="007B7528" w:rsidP="007B7528">
      <w:pPr>
        <w:pStyle w:val="a5"/>
      </w:pPr>
      <w:r>
        <w:t>（二）企业简况，包括企业名称、所有制性质、隶属关系、</w:t>
      </w:r>
    </w:p>
    <w:p w:rsidR="007B7528" w:rsidRDefault="007B7528" w:rsidP="007B7528">
      <w:pPr>
        <w:pStyle w:val="a5"/>
      </w:pPr>
      <w:r>
        <w:t>地址、法定代表人姓名；</w:t>
      </w:r>
    </w:p>
    <w:p w:rsidR="007B7528" w:rsidRDefault="007B7528" w:rsidP="007B7528">
      <w:pPr>
        <w:pStyle w:val="a5"/>
      </w:pPr>
      <w:r>
        <w:t>（三）外省（市、区）参加投标企业，经省建设厅报批注册，取得本地资质证书，方可参加投标；</w:t>
      </w:r>
    </w:p>
    <w:p w:rsidR="007B7528" w:rsidRDefault="007B7528" w:rsidP="007B7528">
      <w:pPr>
        <w:pStyle w:val="a5"/>
      </w:pPr>
      <w:r>
        <w:t>（四）投标所需缴纳的有关费用按照学校有关规定执行。</w:t>
      </w:r>
    </w:p>
    <w:p w:rsidR="007B7528" w:rsidRDefault="007B7528" w:rsidP="007B7528">
      <w:pPr>
        <w:pStyle w:val="a5"/>
      </w:pPr>
      <w:r>
        <w:t>第十七条  投标单位应按照招标文件的要求，认真编制投标书。投标书应包括下列内容</w:t>
      </w:r>
    </w:p>
    <w:p w:rsidR="007B7528" w:rsidRDefault="007B7528" w:rsidP="007B7528">
      <w:pPr>
        <w:pStyle w:val="a5"/>
      </w:pPr>
      <w:r>
        <w:t>（一）综合说明；</w:t>
      </w:r>
    </w:p>
    <w:p w:rsidR="007B7528" w:rsidRDefault="007B7528" w:rsidP="007B7528">
      <w:pPr>
        <w:pStyle w:val="a5"/>
      </w:pPr>
      <w:r>
        <w:t>（二）工程总报价、施工图、预算书及主要材料用量、品牌型号；</w:t>
      </w:r>
    </w:p>
    <w:p w:rsidR="007B7528" w:rsidRDefault="007B7528" w:rsidP="007B7528">
      <w:pPr>
        <w:pStyle w:val="a5"/>
      </w:pPr>
      <w:r>
        <w:t>（三）计划开工、竣工日期、总工期、施工进度表及保证措施；</w:t>
      </w:r>
    </w:p>
    <w:p w:rsidR="007B7528" w:rsidRDefault="007B7528" w:rsidP="007B7528">
      <w:pPr>
        <w:pStyle w:val="a5"/>
      </w:pPr>
      <w:r>
        <w:t>（四）工程质量标准及质量保证措施；</w:t>
      </w:r>
    </w:p>
    <w:p w:rsidR="007B7528" w:rsidRDefault="007B7528" w:rsidP="007B7528">
      <w:pPr>
        <w:pStyle w:val="a5"/>
      </w:pPr>
      <w:r>
        <w:t>（五）施工计划、方法、部署及主要施工机械；</w:t>
      </w:r>
    </w:p>
    <w:p w:rsidR="007B7528" w:rsidRDefault="007B7528" w:rsidP="007B7528">
      <w:pPr>
        <w:pStyle w:val="a5"/>
      </w:pPr>
      <w:r>
        <w:lastRenderedPageBreak/>
        <w:t>（六）组织施工的项目负责人、技术负责人、劳动力安排；</w:t>
      </w:r>
    </w:p>
    <w:p w:rsidR="007B7528" w:rsidRDefault="007B7528" w:rsidP="007B7528">
      <w:pPr>
        <w:pStyle w:val="a5"/>
      </w:pPr>
      <w:r>
        <w:t>（七）安全、文明施工措施、临时设施占地数量；</w:t>
      </w:r>
    </w:p>
    <w:p w:rsidR="007B7528" w:rsidRDefault="007B7528" w:rsidP="007B7528">
      <w:pPr>
        <w:pStyle w:val="a5"/>
      </w:pPr>
      <w:r>
        <w:t>（八）对合同主要条款的确认；</w:t>
      </w:r>
    </w:p>
    <w:p w:rsidR="007B7528" w:rsidRDefault="007B7528" w:rsidP="007B7528">
      <w:pPr>
        <w:pStyle w:val="a5"/>
      </w:pPr>
      <w:r>
        <w:t>（九）其他需要说明的问题及承诺。</w:t>
      </w:r>
    </w:p>
    <w:p w:rsidR="007B7528" w:rsidRDefault="007B7528" w:rsidP="007B7528">
      <w:pPr>
        <w:pStyle w:val="a5"/>
      </w:pPr>
      <w:r>
        <w:t>第十八条  投标书正文及密封处必须加盖投标企业的印鉴，并在规定日期内送达政府采购办公室。如果发现投标书有误，需在投标截止日期前以正式函件更正，否则以原投标书为准。</w:t>
      </w:r>
    </w:p>
    <w:p w:rsidR="007B7528" w:rsidRDefault="007B7528" w:rsidP="007B7528">
      <w:pPr>
        <w:pStyle w:val="a5"/>
      </w:pPr>
      <w:r>
        <w:t>第十九条  投标单位可以提出修改设计、合同主要条款等合理化建议方案，并做出相应报价和投标书，同时密封送政府采购办公室，供招标单位参考。</w:t>
      </w:r>
    </w:p>
    <w:p w:rsidR="007B7528" w:rsidRDefault="007B7528" w:rsidP="007B7528">
      <w:pPr>
        <w:pStyle w:val="a5"/>
      </w:pPr>
      <w:r>
        <w:t>第六章  开标、评标、定标</w:t>
      </w:r>
    </w:p>
    <w:p w:rsidR="007B7528" w:rsidRDefault="007B7528" w:rsidP="007B7528">
      <w:pPr>
        <w:pStyle w:val="a5"/>
      </w:pPr>
      <w:r>
        <w:t>第二十条  政府采购办公室应根据招标项目邀请专家、建设单位及相关部门负责人参加开标会议，当众启封投标书及补充函件，公布投标书的主要内容和工程报价。</w:t>
      </w:r>
    </w:p>
    <w:p w:rsidR="007B7528" w:rsidRDefault="007B7528" w:rsidP="007B7528">
      <w:pPr>
        <w:pStyle w:val="a5"/>
      </w:pPr>
      <w:r>
        <w:t>第二十一条  开标时发现有下列情况之一者，视为无效投标书</w:t>
      </w:r>
    </w:p>
    <w:p w:rsidR="007B7528" w:rsidRDefault="007B7528" w:rsidP="007B7528">
      <w:pPr>
        <w:pStyle w:val="a5"/>
      </w:pPr>
      <w:r>
        <w:t>（一）投标书未密封的；</w:t>
      </w:r>
    </w:p>
    <w:p w:rsidR="007B7528" w:rsidRDefault="007B7528" w:rsidP="007B7528">
      <w:pPr>
        <w:pStyle w:val="a5"/>
      </w:pPr>
      <w:r>
        <w:t>（二）投标书未加盖企业及其法定代表人或委托代理人印鉴、无委托授权书的；</w:t>
      </w:r>
    </w:p>
    <w:p w:rsidR="007B7528" w:rsidRDefault="007B7528" w:rsidP="007B7528">
      <w:pPr>
        <w:pStyle w:val="a5"/>
      </w:pPr>
      <w:r>
        <w:t>（三）未按规定的格式填写，内容不全或字迹模糊，辨认不清的；</w:t>
      </w:r>
    </w:p>
    <w:p w:rsidR="007B7528" w:rsidRDefault="007B7528" w:rsidP="007B7528">
      <w:pPr>
        <w:pStyle w:val="a5"/>
      </w:pPr>
      <w:r>
        <w:t>（四）投标单位未参加开标会议的。</w:t>
      </w:r>
    </w:p>
    <w:p w:rsidR="007B7528" w:rsidRDefault="007B7528" w:rsidP="007B7528">
      <w:pPr>
        <w:pStyle w:val="a5"/>
      </w:pPr>
      <w:r>
        <w:t>第二十二条  专家组负责评标工作，专家组组长负责主持评标。专家组由有关专家和项目单位代表（限1人）组成，成员人数应当为5人（含5人）以上单数。政府采购办公室负责评标过程的组织工作，监察、审计等部门应参与评标过程的监督。</w:t>
      </w:r>
    </w:p>
    <w:p w:rsidR="007B7528" w:rsidRDefault="007B7528" w:rsidP="007B7528">
      <w:pPr>
        <w:pStyle w:val="a5"/>
      </w:pPr>
      <w:r>
        <w:t>第二十三条  评标、定标应采用科学方法，按照平等竞争、公正合理的原则，依据本办法第五章第十七条的内容进行综合评价，以专家组无记名投票方式，确定中标单位。</w:t>
      </w:r>
    </w:p>
    <w:p w:rsidR="007B7528" w:rsidRDefault="007B7528" w:rsidP="007B7528">
      <w:pPr>
        <w:pStyle w:val="a5"/>
      </w:pPr>
      <w:r>
        <w:t>第二十四条  确定中标单位后，开标主持人应当场宣布中标候选单位、中标价及实质性的承诺条件。</w:t>
      </w:r>
    </w:p>
    <w:p w:rsidR="007B7528" w:rsidRDefault="007B7528" w:rsidP="007B7528">
      <w:pPr>
        <w:pStyle w:val="a5"/>
      </w:pPr>
      <w:r>
        <w:t>第七章  罚  则</w:t>
      </w:r>
    </w:p>
    <w:p w:rsidR="007B7528" w:rsidRDefault="007B7528" w:rsidP="007B7528">
      <w:pPr>
        <w:pStyle w:val="a5"/>
      </w:pPr>
      <w:r>
        <w:lastRenderedPageBreak/>
        <w:t>第二十五条  凡违反本办法，有下列行为之一的，根据情节轻重，给予建设单位或投标单位通报批评、中止招标、取缔一定时期投标权、不准开工或停止施工的处罚。</w:t>
      </w:r>
    </w:p>
    <w:p w:rsidR="007B7528" w:rsidRDefault="007B7528" w:rsidP="007B7528">
      <w:pPr>
        <w:pStyle w:val="a5"/>
      </w:pPr>
      <w:r>
        <w:t>（一）建设单位应招标而未招标的工程；</w:t>
      </w:r>
    </w:p>
    <w:p w:rsidR="007B7528" w:rsidRDefault="007B7528" w:rsidP="007B7528">
      <w:pPr>
        <w:pStyle w:val="a5"/>
      </w:pPr>
      <w:r>
        <w:t>（二）建设单位隐瞒工程真实情况(如建设规模、建设条件、投资、主要设备落实情况)的；</w:t>
      </w:r>
    </w:p>
    <w:p w:rsidR="007B7528" w:rsidRDefault="007B7528" w:rsidP="007B7528">
      <w:pPr>
        <w:pStyle w:val="a5"/>
      </w:pPr>
      <w:r>
        <w:t>（三）泄露标底，影响招标工作正常进行的；</w:t>
      </w:r>
    </w:p>
    <w:p w:rsidR="007B7528" w:rsidRDefault="007B7528" w:rsidP="007B7528">
      <w:pPr>
        <w:pStyle w:val="a5"/>
      </w:pPr>
      <w:r>
        <w:t>（四）投标单位不如实填写投标申请书，弄虚作假，虚报企业资质等级的；</w:t>
      </w:r>
    </w:p>
    <w:p w:rsidR="007B7528" w:rsidRDefault="007B7528" w:rsidP="007B7528">
      <w:pPr>
        <w:pStyle w:val="a5"/>
      </w:pPr>
      <w:r>
        <w:t>（五）投标单位串通作弊、哄抬标价、致使定标困难或无法定标的；</w:t>
      </w:r>
      <w:r>
        <w:rPr>
          <w:rFonts w:hint="eastAsia"/>
        </w:rPr>
        <w:t></w:t>
      </w:r>
    </w:p>
    <w:p w:rsidR="007B7528" w:rsidRDefault="007B7528" w:rsidP="007B7528">
      <w:pPr>
        <w:pStyle w:val="a5"/>
      </w:pPr>
      <w:r>
        <w:t>（六）定标后，逾期拒签施工或承包合同的。</w:t>
      </w:r>
    </w:p>
    <w:p w:rsidR="007B7528" w:rsidRDefault="007B7528" w:rsidP="007B7528">
      <w:pPr>
        <w:pStyle w:val="a5"/>
      </w:pPr>
      <w:r>
        <w:t>第二十六条  建设单位利用招标索贿、受贿、收受“回扣”，投标单位以行贿、给“回扣”等不正当手段获取工程任务的，招标管理部门或机构的工作人员徇私舞弊、索贿受贿的，应视情节轻重给予行政、经济处罚，情节严重者追究其法律责任。</w:t>
      </w:r>
    </w:p>
    <w:p w:rsidR="007B7528" w:rsidRDefault="007B7528" w:rsidP="007B7528">
      <w:pPr>
        <w:pStyle w:val="a5"/>
      </w:pPr>
      <w:r>
        <w:t>第八章  附  则</w:t>
      </w:r>
    </w:p>
    <w:p w:rsidR="007B7528" w:rsidRDefault="007B7528" w:rsidP="007B7528">
      <w:pPr>
        <w:pStyle w:val="a5"/>
      </w:pPr>
      <w:r>
        <w:t>第二十七条  本办法由学校授权实验室与资产管理处负责解释。</w:t>
      </w:r>
    </w:p>
    <w:p w:rsidR="007B7528" w:rsidRDefault="007B7528" w:rsidP="007B7528">
      <w:pPr>
        <w:pStyle w:val="a5"/>
      </w:pPr>
      <w:r>
        <w:t>第二十八条  本办法经校长办公会议修订通过，自发布之日起施行。学校原有相关规定同时废止。</w:t>
      </w:r>
    </w:p>
    <w:p w:rsidR="00A71F09" w:rsidRPr="007B7528" w:rsidRDefault="00A71F09"/>
    <w:sectPr w:rsidR="00A71F09" w:rsidRPr="007B75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F09" w:rsidRDefault="00A71F09" w:rsidP="007B7528">
      <w:r>
        <w:separator/>
      </w:r>
    </w:p>
  </w:endnote>
  <w:endnote w:type="continuationSeparator" w:id="1">
    <w:p w:rsidR="00A71F09" w:rsidRDefault="00A71F09" w:rsidP="007B75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F09" w:rsidRDefault="00A71F09" w:rsidP="007B7528">
      <w:r>
        <w:separator/>
      </w:r>
    </w:p>
  </w:footnote>
  <w:footnote w:type="continuationSeparator" w:id="1">
    <w:p w:rsidR="00A71F09" w:rsidRDefault="00A71F09" w:rsidP="007B75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7528"/>
    <w:rsid w:val="007B7528"/>
    <w:rsid w:val="00A71F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75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7528"/>
    <w:rPr>
      <w:sz w:val="18"/>
      <w:szCs w:val="18"/>
    </w:rPr>
  </w:style>
  <w:style w:type="paragraph" w:styleId="a4">
    <w:name w:val="footer"/>
    <w:basedOn w:val="a"/>
    <w:link w:val="Char0"/>
    <w:uiPriority w:val="99"/>
    <w:semiHidden/>
    <w:unhideWhenUsed/>
    <w:rsid w:val="007B752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7528"/>
    <w:rPr>
      <w:sz w:val="18"/>
      <w:szCs w:val="18"/>
    </w:rPr>
  </w:style>
  <w:style w:type="paragraph" w:styleId="a5">
    <w:name w:val="Normal (Web)"/>
    <w:basedOn w:val="a"/>
    <w:uiPriority w:val="99"/>
    <w:semiHidden/>
    <w:unhideWhenUsed/>
    <w:rsid w:val="007B752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B7528"/>
    <w:rPr>
      <w:b/>
      <w:bCs/>
    </w:rPr>
  </w:style>
</w:styles>
</file>

<file path=word/webSettings.xml><?xml version="1.0" encoding="utf-8"?>
<w:webSettings xmlns:r="http://schemas.openxmlformats.org/officeDocument/2006/relationships" xmlns:w="http://schemas.openxmlformats.org/wordprocessingml/2006/main">
  <w:divs>
    <w:div w:id="2039156842">
      <w:bodyDiv w:val="1"/>
      <w:marLeft w:val="0"/>
      <w:marRight w:val="0"/>
      <w:marTop w:val="0"/>
      <w:marBottom w:val="0"/>
      <w:divBdr>
        <w:top w:val="none" w:sz="0" w:space="0" w:color="auto"/>
        <w:left w:val="none" w:sz="0" w:space="0" w:color="auto"/>
        <w:bottom w:val="none" w:sz="0" w:space="0" w:color="auto"/>
        <w:right w:val="none" w:sz="0" w:space="0" w:color="auto"/>
      </w:divBdr>
      <w:divsChild>
        <w:div w:id="624779674">
          <w:marLeft w:val="0"/>
          <w:marRight w:val="0"/>
          <w:marTop w:val="0"/>
          <w:marBottom w:val="0"/>
          <w:divBdr>
            <w:top w:val="none" w:sz="0" w:space="0" w:color="auto"/>
            <w:left w:val="none" w:sz="0" w:space="0" w:color="auto"/>
            <w:bottom w:val="none" w:sz="0" w:space="0" w:color="auto"/>
            <w:right w:val="none" w:sz="0" w:space="0" w:color="auto"/>
          </w:divBdr>
          <w:divsChild>
            <w:div w:id="1855076043">
              <w:marLeft w:val="0"/>
              <w:marRight w:val="0"/>
              <w:marTop w:val="0"/>
              <w:marBottom w:val="0"/>
              <w:divBdr>
                <w:top w:val="none" w:sz="0" w:space="0" w:color="auto"/>
                <w:left w:val="none" w:sz="0" w:space="0" w:color="auto"/>
                <w:bottom w:val="none" w:sz="0" w:space="0" w:color="auto"/>
                <w:right w:val="none" w:sz="0" w:space="0" w:color="auto"/>
              </w:divBdr>
              <w:divsChild>
                <w:div w:id="1365209229">
                  <w:marLeft w:val="0"/>
                  <w:marRight w:val="0"/>
                  <w:marTop w:val="0"/>
                  <w:marBottom w:val="0"/>
                  <w:divBdr>
                    <w:top w:val="none" w:sz="0" w:space="0" w:color="auto"/>
                    <w:left w:val="none" w:sz="0" w:space="0" w:color="auto"/>
                    <w:bottom w:val="none" w:sz="0" w:space="0" w:color="auto"/>
                    <w:right w:val="none" w:sz="0" w:space="0" w:color="auto"/>
                  </w:divBdr>
                  <w:divsChild>
                    <w:div w:id="2105999932">
                      <w:marLeft w:val="0"/>
                      <w:marRight w:val="0"/>
                      <w:marTop w:val="0"/>
                      <w:marBottom w:val="0"/>
                      <w:divBdr>
                        <w:top w:val="none" w:sz="0" w:space="0" w:color="auto"/>
                        <w:left w:val="none" w:sz="0" w:space="0" w:color="auto"/>
                        <w:bottom w:val="none" w:sz="0" w:space="0" w:color="auto"/>
                        <w:right w:val="none" w:sz="0" w:space="0" w:color="auto"/>
                      </w:divBdr>
                      <w:divsChild>
                        <w:div w:id="548952273">
                          <w:marLeft w:val="0"/>
                          <w:marRight w:val="0"/>
                          <w:marTop w:val="0"/>
                          <w:marBottom w:val="0"/>
                          <w:divBdr>
                            <w:top w:val="none" w:sz="0" w:space="0" w:color="auto"/>
                            <w:left w:val="none" w:sz="0" w:space="0" w:color="auto"/>
                            <w:bottom w:val="none" w:sz="0" w:space="0" w:color="auto"/>
                            <w:right w:val="none" w:sz="0" w:space="0" w:color="auto"/>
                          </w:divBdr>
                          <w:divsChild>
                            <w:div w:id="1650016224">
                              <w:marLeft w:val="0"/>
                              <w:marRight w:val="0"/>
                              <w:marTop w:val="0"/>
                              <w:marBottom w:val="0"/>
                              <w:divBdr>
                                <w:top w:val="none" w:sz="0" w:space="0" w:color="auto"/>
                                <w:left w:val="none" w:sz="0" w:space="0" w:color="auto"/>
                                <w:bottom w:val="none" w:sz="0" w:space="0" w:color="auto"/>
                                <w:right w:val="none" w:sz="0" w:space="0" w:color="auto"/>
                              </w:divBdr>
                              <w:divsChild>
                                <w:div w:id="1832402207">
                                  <w:marLeft w:val="0"/>
                                  <w:marRight w:val="0"/>
                                  <w:marTop w:val="0"/>
                                  <w:marBottom w:val="0"/>
                                  <w:divBdr>
                                    <w:top w:val="none" w:sz="0" w:space="0" w:color="auto"/>
                                    <w:left w:val="none" w:sz="0" w:space="0" w:color="auto"/>
                                    <w:bottom w:val="none" w:sz="0" w:space="0" w:color="auto"/>
                                    <w:right w:val="none" w:sz="0" w:space="0" w:color="auto"/>
                                  </w:divBdr>
                                  <w:divsChild>
                                    <w:div w:id="129908613">
                                      <w:marLeft w:val="0"/>
                                      <w:marRight w:val="0"/>
                                      <w:marTop w:val="0"/>
                                      <w:marBottom w:val="0"/>
                                      <w:divBdr>
                                        <w:top w:val="none" w:sz="0" w:space="0" w:color="auto"/>
                                        <w:left w:val="none" w:sz="0" w:space="0" w:color="auto"/>
                                        <w:bottom w:val="none" w:sz="0" w:space="0" w:color="auto"/>
                                        <w:right w:val="none" w:sz="0" w:space="0" w:color="auto"/>
                                      </w:divBdr>
                                      <w:divsChild>
                                        <w:div w:id="1265073888">
                                          <w:marLeft w:val="0"/>
                                          <w:marRight w:val="0"/>
                                          <w:marTop w:val="0"/>
                                          <w:marBottom w:val="0"/>
                                          <w:divBdr>
                                            <w:top w:val="none" w:sz="0" w:space="0" w:color="auto"/>
                                            <w:left w:val="none" w:sz="0" w:space="0" w:color="auto"/>
                                            <w:bottom w:val="none" w:sz="0" w:space="0" w:color="auto"/>
                                            <w:right w:val="none" w:sz="0" w:space="0" w:color="auto"/>
                                          </w:divBdr>
                                          <w:divsChild>
                                            <w:div w:id="17578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544</Words>
  <Characters>3106</Characters>
  <Application>Microsoft Office Word</Application>
  <DocSecurity>0</DocSecurity>
  <Lines>25</Lines>
  <Paragraphs>7</Paragraphs>
  <ScaleCrop>false</ScaleCrop>
  <Company>微软中国</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王昌</dc:creator>
  <cp:keywords/>
  <dc:description/>
  <cp:lastModifiedBy>王昌</cp:lastModifiedBy>
  <cp:revision>2</cp:revision>
  <dcterms:created xsi:type="dcterms:W3CDTF">2013-01-22T08:29:00Z</dcterms:created>
  <dcterms:modified xsi:type="dcterms:W3CDTF">2013-01-22T08:29:00Z</dcterms:modified>
</cp:coreProperties>
</file>